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26BCE" w14:textId="5DDE319C" w:rsidR="001A463C" w:rsidRPr="008D5890" w:rsidRDefault="001A463C" w:rsidP="00375407">
      <w:pPr>
        <w:tabs>
          <w:tab w:val="left" w:pos="6095"/>
        </w:tabs>
        <w:spacing w:line="360" w:lineRule="auto"/>
        <w:jc w:val="center"/>
        <w:rPr>
          <w:rFonts w:ascii="David" w:hAnsi="David"/>
          <w:b/>
          <w:bCs/>
          <w:color w:val="000000" w:themeColor="text1"/>
          <w:sz w:val="24"/>
          <w:rtl/>
        </w:rPr>
      </w:pPr>
      <w:proofErr w:type="spellStart"/>
      <w:r w:rsidRPr="008D5890">
        <w:rPr>
          <w:rFonts w:ascii="David" w:hAnsi="David"/>
          <w:b/>
          <w:bCs/>
          <w:color w:val="000000" w:themeColor="text1"/>
          <w:sz w:val="24"/>
          <w:rtl/>
        </w:rPr>
        <w:t>המינהל</w:t>
      </w:r>
      <w:proofErr w:type="spellEnd"/>
      <w:r w:rsidRPr="008D5890">
        <w:rPr>
          <w:rFonts w:ascii="David" w:hAnsi="David"/>
          <w:b/>
          <w:bCs/>
          <w:color w:val="000000" w:themeColor="text1"/>
          <w:sz w:val="24"/>
          <w:rtl/>
        </w:rPr>
        <w:t xml:space="preserve"> האזרחי לאזור יהודה והשומרון </w:t>
      </w:r>
    </w:p>
    <w:p w14:paraId="64DEA7C8" w14:textId="77777777" w:rsidR="00375407" w:rsidRPr="008D5890" w:rsidRDefault="00375407" w:rsidP="001A463C">
      <w:pPr>
        <w:tabs>
          <w:tab w:val="left" w:pos="6095"/>
        </w:tabs>
        <w:spacing w:line="360" w:lineRule="auto"/>
        <w:jc w:val="center"/>
        <w:rPr>
          <w:rFonts w:ascii="David" w:hAnsi="David"/>
          <w:b/>
          <w:bCs/>
          <w:color w:val="000000" w:themeColor="text1"/>
          <w:sz w:val="24"/>
          <w:rtl/>
        </w:rPr>
      </w:pPr>
    </w:p>
    <w:p w14:paraId="7B90379D" w14:textId="4A460512" w:rsidR="00825579" w:rsidRPr="00825579" w:rsidRDefault="00825579" w:rsidP="00A24D57">
      <w:pPr>
        <w:tabs>
          <w:tab w:val="left" w:pos="6095"/>
        </w:tabs>
        <w:spacing w:line="360" w:lineRule="auto"/>
        <w:jc w:val="center"/>
        <w:rPr>
          <w:rFonts w:ascii="David" w:hAnsi="David"/>
          <w:b/>
          <w:bCs/>
          <w:color w:val="000000" w:themeColor="text1"/>
          <w:sz w:val="24"/>
          <w:rtl/>
        </w:rPr>
      </w:pPr>
      <w:r>
        <w:rPr>
          <w:rFonts w:ascii="David" w:hAnsi="David" w:hint="cs"/>
          <w:b/>
          <w:bCs/>
          <w:color w:val="000000" w:themeColor="text1"/>
          <w:sz w:val="24"/>
          <w:rtl/>
        </w:rPr>
        <w:t xml:space="preserve">מכרז </w:t>
      </w:r>
      <w:r w:rsidR="00A24D57">
        <w:rPr>
          <w:rFonts w:ascii="David" w:hAnsi="David" w:hint="cs"/>
          <w:b/>
          <w:bCs/>
          <w:color w:val="000000" w:themeColor="text1"/>
          <w:sz w:val="24"/>
          <w:rtl/>
        </w:rPr>
        <w:t>ממוכן מהיר</w:t>
      </w:r>
      <w:r>
        <w:rPr>
          <w:rFonts w:ascii="David" w:hAnsi="David" w:hint="cs"/>
          <w:b/>
          <w:bCs/>
          <w:color w:val="000000" w:themeColor="text1"/>
          <w:sz w:val="24"/>
          <w:rtl/>
        </w:rPr>
        <w:t xml:space="preserve"> </w:t>
      </w:r>
      <w:r w:rsidR="00CE661C" w:rsidRPr="00CE661C">
        <w:rPr>
          <w:rFonts w:ascii="David" w:hAnsi="David"/>
          <w:b/>
          <w:bCs/>
          <w:color w:val="000000" w:themeColor="text1"/>
          <w:sz w:val="24"/>
          <w:rtl/>
        </w:rPr>
        <w:t xml:space="preserve">מס' </w:t>
      </w:r>
      <w:r w:rsidR="00A24D57">
        <w:rPr>
          <w:rFonts w:ascii="David" w:hAnsi="David" w:hint="cs"/>
          <w:b/>
          <w:bCs/>
          <w:color w:val="000000" w:themeColor="text1"/>
          <w:sz w:val="24"/>
          <w:rtl/>
        </w:rPr>
        <w:t xml:space="preserve">4/25 - </w:t>
      </w:r>
      <w:r w:rsidR="00CE661C" w:rsidRPr="00CE661C">
        <w:rPr>
          <w:rFonts w:ascii="David" w:hAnsi="David"/>
          <w:b/>
          <w:bCs/>
          <w:color w:val="000000" w:themeColor="text1"/>
          <w:sz w:val="24"/>
          <w:rtl/>
        </w:rPr>
        <w:t>לקבלת שירותי מטווח ואימוני ירי</w:t>
      </w:r>
    </w:p>
    <w:p w14:paraId="24E23EAD" w14:textId="77777777" w:rsidR="001A463C" w:rsidRPr="008D5890" w:rsidRDefault="001A463C" w:rsidP="001A463C">
      <w:pPr>
        <w:tabs>
          <w:tab w:val="left" w:pos="6095"/>
        </w:tabs>
        <w:spacing w:line="360" w:lineRule="auto"/>
        <w:rPr>
          <w:rFonts w:ascii="David" w:hAnsi="David"/>
          <w:color w:val="000000" w:themeColor="text1"/>
          <w:sz w:val="24"/>
          <w:rtl/>
        </w:rPr>
      </w:pPr>
    </w:p>
    <w:p w14:paraId="168B4BCA" w14:textId="54DEBA99" w:rsidR="001A463C" w:rsidRPr="008D5890" w:rsidRDefault="001A463C" w:rsidP="001A463C">
      <w:pPr>
        <w:tabs>
          <w:tab w:val="left" w:pos="6095"/>
        </w:tabs>
        <w:spacing w:line="360" w:lineRule="auto"/>
        <w:jc w:val="center"/>
        <w:rPr>
          <w:rFonts w:ascii="David" w:hAnsi="David"/>
          <w:b/>
          <w:bCs/>
          <w:color w:val="000000" w:themeColor="text1"/>
          <w:sz w:val="24"/>
          <w:u w:val="single"/>
          <w:rtl/>
        </w:rPr>
      </w:pPr>
      <w:r w:rsidRPr="008D5890">
        <w:rPr>
          <w:rFonts w:ascii="David" w:hAnsi="David"/>
          <w:b/>
          <w:bCs/>
          <w:color w:val="000000" w:themeColor="text1"/>
          <w:sz w:val="24"/>
          <w:u w:val="single"/>
          <w:rtl/>
        </w:rPr>
        <w:t>מענה לשאלות ההבהרה</w:t>
      </w:r>
      <w:r w:rsidR="00C6111A">
        <w:rPr>
          <w:rFonts w:ascii="David" w:hAnsi="David" w:hint="cs"/>
          <w:b/>
          <w:bCs/>
          <w:color w:val="000000" w:themeColor="text1"/>
          <w:sz w:val="24"/>
          <w:u w:val="single"/>
          <w:rtl/>
        </w:rPr>
        <w:t xml:space="preserve"> </w:t>
      </w:r>
    </w:p>
    <w:p w14:paraId="0586F976" w14:textId="77777777" w:rsidR="00EF618C" w:rsidRDefault="00EF618C" w:rsidP="00375407">
      <w:pPr>
        <w:tabs>
          <w:tab w:val="left" w:pos="6095"/>
        </w:tabs>
        <w:spacing w:line="360" w:lineRule="auto"/>
        <w:rPr>
          <w:rFonts w:ascii="David" w:hAnsi="David"/>
          <w:color w:val="000000" w:themeColor="text1"/>
          <w:sz w:val="24"/>
          <w:rtl/>
        </w:rPr>
      </w:pPr>
    </w:p>
    <w:p w14:paraId="78E74F28" w14:textId="041B6A77" w:rsidR="001A463C" w:rsidRPr="008D5890" w:rsidRDefault="001A463C" w:rsidP="00A24D57">
      <w:pPr>
        <w:tabs>
          <w:tab w:val="left" w:pos="6095"/>
        </w:tabs>
        <w:spacing w:line="360" w:lineRule="auto"/>
        <w:jc w:val="both"/>
        <w:rPr>
          <w:rFonts w:ascii="David" w:hAnsi="David"/>
          <w:color w:val="000000" w:themeColor="text1"/>
          <w:sz w:val="24"/>
          <w:rtl/>
        </w:rPr>
      </w:pPr>
      <w:r w:rsidRPr="008D5890">
        <w:rPr>
          <w:rFonts w:ascii="David" w:hAnsi="David"/>
          <w:color w:val="000000" w:themeColor="text1"/>
          <w:sz w:val="24"/>
          <w:rtl/>
        </w:rPr>
        <w:t>להלן שאלות ההבהרה שנשלחו למנהל האזרחי אודות המכרז שבנדון עד למועד האחרון</w:t>
      </w:r>
    </w:p>
    <w:p w14:paraId="5CD4BC5F" w14:textId="45487692" w:rsidR="001A463C" w:rsidRPr="008D5890" w:rsidRDefault="001A463C" w:rsidP="00A24D57">
      <w:pPr>
        <w:tabs>
          <w:tab w:val="left" w:pos="6095"/>
        </w:tabs>
        <w:spacing w:line="360" w:lineRule="auto"/>
        <w:jc w:val="both"/>
        <w:rPr>
          <w:rFonts w:ascii="David" w:hAnsi="David"/>
          <w:color w:val="000000" w:themeColor="text1"/>
          <w:sz w:val="24"/>
          <w:rtl/>
        </w:rPr>
      </w:pPr>
      <w:r w:rsidRPr="008D5890">
        <w:rPr>
          <w:rFonts w:ascii="David" w:hAnsi="David"/>
          <w:color w:val="000000" w:themeColor="text1"/>
          <w:sz w:val="24"/>
          <w:rtl/>
        </w:rPr>
        <w:t xml:space="preserve">לשליחת שאלות ההבהרה </w:t>
      </w:r>
      <w:r w:rsidR="00A24D57">
        <w:rPr>
          <w:rFonts w:ascii="David" w:hAnsi="David" w:hint="cs"/>
          <w:color w:val="000000" w:themeColor="text1"/>
          <w:sz w:val="24"/>
          <w:rtl/>
        </w:rPr>
        <w:t xml:space="preserve">(6.2.25) </w:t>
      </w:r>
      <w:r w:rsidRPr="008D5890">
        <w:rPr>
          <w:rFonts w:ascii="David" w:hAnsi="David"/>
          <w:color w:val="000000" w:themeColor="text1"/>
          <w:sz w:val="24"/>
          <w:rtl/>
        </w:rPr>
        <w:t>והמענה להן.</w:t>
      </w:r>
    </w:p>
    <w:p w14:paraId="684B78AD" w14:textId="77777777" w:rsidR="001A463C" w:rsidRPr="008D5890" w:rsidRDefault="001A463C" w:rsidP="00A24D57">
      <w:pPr>
        <w:tabs>
          <w:tab w:val="left" w:pos="6095"/>
        </w:tabs>
        <w:spacing w:line="360" w:lineRule="auto"/>
        <w:jc w:val="both"/>
        <w:rPr>
          <w:rFonts w:ascii="David" w:hAnsi="David"/>
          <w:color w:val="000000" w:themeColor="text1"/>
          <w:sz w:val="24"/>
          <w:rtl/>
        </w:rPr>
      </w:pPr>
      <w:r w:rsidRPr="008D5890">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1548846" w:rsidR="004E1A01" w:rsidRDefault="001A463C" w:rsidP="00A24D57">
      <w:pPr>
        <w:tabs>
          <w:tab w:val="left" w:pos="6095"/>
        </w:tabs>
        <w:spacing w:line="360" w:lineRule="auto"/>
        <w:jc w:val="both"/>
        <w:rPr>
          <w:rFonts w:ascii="David" w:hAnsi="David"/>
          <w:color w:val="000000" w:themeColor="text1"/>
          <w:sz w:val="24"/>
          <w:rtl/>
        </w:rPr>
      </w:pPr>
      <w:r w:rsidRPr="008D5890">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8D5890" w:rsidRDefault="00D87D7D" w:rsidP="00375407">
      <w:pPr>
        <w:tabs>
          <w:tab w:val="left" w:pos="6095"/>
        </w:tabs>
        <w:spacing w:line="360" w:lineRule="auto"/>
        <w:rPr>
          <w:rFonts w:ascii="David" w:hAnsi="David"/>
          <w:color w:val="000000" w:themeColor="text1"/>
          <w:sz w:val="24"/>
          <w:rtl/>
        </w:rPr>
      </w:pPr>
    </w:p>
    <w:tbl>
      <w:tblPr>
        <w:bidiVisual/>
        <w:tblW w:w="5336" w:type="pct"/>
        <w:tblCellSpacing w:w="20" w:type="dxa"/>
        <w:tblInd w:w="-142"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4420"/>
        <w:gridCol w:w="4427"/>
      </w:tblGrid>
      <w:tr w:rsidR="008D5890" w:rsidRPr="008D5890" w14:paraId="39EC8423" w14:textId="77777777" w:rsidTr="00A93BA3">
        <w:trPr>
          <w:tblHeader/>
          <w:tblCellSpacing w:w="20" w:type="dxa"/>
        </w:trPr>
        <w:tc>
          <w:tcPr>
            <w:tcW w:w="2464" w:type="pct"/>
            <w:shd w:val="clear" w:color="auto" w:fill="D9D9D9"/>
          </w:tcPr>
          <w:p w14:paraId="61BE7AF4" w14:textId="77777777" w:rsidR="00421C94" w:rsidRPr="008D5890" w:rsidRDefault="00421C94" w:rsidP="001A463C">
            <w:pPr>
              <w:spacing w:line="360" w:lineRule="auto"/>
              <w:jc w:val="center"/>
              <w:rPr>
                <w:rFonts w:ascii="David" w:eastAsia="Calibri" w:hAnsi="David"/>
                <w:b/>
                <w:bCs/>
                <w:color w:val="000000" w:themeColor="text1"/>
                <w:sz w:val="24"/>
              </w:rPr>
            </w:pPr>
            <w:r w:rsidRPr="008D5890">
              <w:rPr>
                <w:rFonts w:ascii="David" w:eastAsia="Calibri" w:hAnsi="David"/>
                <w:b/>
                <w:bCs/>
                <w:color w:val="000000" w:themeColor="text1"/>
                <w:sz w:val="24"/>
                <w:rtl/>
              </w:rPr>
              <w:t>נוסח השאלה</w:t>
            </w:r>
          </w:p>
        </w:tc>
        <w:tc>
          <w:tcPr>
            <w:tcW w:w="2468" w:type="pct"/>
            <w:shd w:val="clear" w:color="auto" w:fill="D9D9D9"/>
          </w:tcPr>
          <w:p w14:paraId="637FD3C8" w14:textId="77777777" w:rsidR="00421C94" w:rsidRPr="008D5890" w:rsidRDefault="00421C94" w:rsidP="001A463C">
            <w:pPr>
              <w:spacing w:line="360" w:lineRule="auto"/>
              <w:jc w:val="center"/>
              <w:rPr>
                <w:rFonts w:ascii="David" w:hAnsi="David"/>
                <w:b/>
                <w:bCs/>
                <w:color w:val="000000" w:themeColor="text1"/>
                <w:sz w:val="24"/>
                <w:rtl/>
              </w:rPr>
            </w:pPr>
            <w:r w:rsidRPr="008D5890">
              <w:rPr>
                <w:rFonts w:ascii="David" w:hAnsi="David"/>
                <w:b/>
                <w:bCs/>
                <w:color w:val="000000" w:themeColor="text1"/>
                <w:sz w:val="24"/>
                <w:rtl/>
              </w:rPr>
              <w:t>תשובה</w:t>
            </w:r>
          </w:p>
        </w:tc>
      </w:tr>
      <w:tr w:rsidR="000D6CFC" w:rsidRPr="008D5890" w14:paraId="433D4A91" w14:textId="77777777" w:rsidTr="00CE661C">
        <w:trPr>
          <w:trHeight w:val="56"/>
          <w:tblCellSpacing w:w="20" w:type="dxa"/>
        </w:trPr>
        <w:tc>
          <w:tcPr>
            <w:tcW w:w="2464" w:type="pct"/>
          </w:tcPr>
          <w:p w14:paraId="68DEC614" w14:textId="5DA6BA09" w:rsidR="00CE661C" w:rsidRPr="00CE661C"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t>נא הבהירו בתנאי הסף של המכרז, מדוע לא ניתן להגיש הצעה של מפעיל מטווח ירי המצוי במרחק של עד 100 ק"מ מירושלים? ויודגש, כי הגדלת המרחק (מ-50 ק"מ ל-100 ק"מ) תאפשר ל-2 מציעות פוטנציאליות נוספות לעמוד בתנאי הסף של המכרז ולהגיש הצעה מטעמן.</w:t>
            </w:r>
          </w:p>
          <w:p w14:paraId="04C5339A" w14:textId="4561DC3C" w:rsidR="000D6CFC" w:rsidRPr="00C56499"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t>ונא הבהירו, מדוע לא ניתן להגיש הצעה של מפעיל מטווח ירי המצוי במרחק של עד 120 ק"מ</w:t>
            </w:r>
          </w:p>
        </w:tc>
        <w:tc>
          <w:tcPr>
            <w:tcW w:w="2468" w:type="pct"/>
          </w:tcPr>
          <w:p w14:paraId="3B51913B" w14:textId="4DB49D71" w:rsidR="009C418A" w:rsidRPr="009C418A" w:rsidRDefault="009C418A" w:rsidP="00C36070">
            <w:pPr>
              <w:spacing w:after="240" w:line="276" w:lineRule="auto"/>
              <w:jc w:val="both"/>
              <w:rPr>
                <w:rFonts w:ascii="David" w:hAnsi="David"/>
                <w:color w:val="000000" w:themeColor="text1"/>
                <w:sz w:val="24"/>
              </w:rPr>
            </w:pPr>
            <w:r>
              <w:rPr>
                <w:rFonts w:ascii="David" w:hAnsi="David" w:hint="cs"/>
                <w:color w:val="000000" w:themeColor="text1"/>
                <w:sz w:val="24"/>
                <w:rtl/>
              </w:rPr>
              <w:t xml:space="preserve">קביעת תנאי הסף נעשתה בהתאם לצורכי המזמין ואילוציו. בקשתך לשינוי תנאי הסף </w:t>
            </w:r>
            <w:r w:rsidRPr="00C36070">
              <w:rPr>
                <w:rFonts w:ascii="David" w:hAnsi="David" w:hint="cs"/>
                <w:color w:val="000000" w:themeColor="text1"/>
                <w:sz w:val="24"/>
                <w:rtl/>
              </w:rPr>
              <w:t>לא התקבלה.</w:t>
            </w:r>
            <w:r>
              <w:rPr>
                <w:rFonts w:ascii="David" w:hAnsi="David" w:hint="cs"/>
                <w:color w:val="000000" w:themeColor="text1"/>
                <w:sz w:val="24"/>
                <w:rtl/>
              </w:rPr>
              <w:t xml:space="preserve"> </w:t>
            </w:r>
          </w:p>
        </w:tc>
      </w:tr>
      <w:tr w:rsidR="00CE661C" w:rsidRPr="008D5890" w14:paraId="6E081570" w14:textId="77777777" w:rsidTr="00CE661C">
        <w:trPr>
          <w:trHeight w:val="56"/>
          <w:tblCellSpacing w:w="20" w:type="dxa"/>
        </w:trPr>
        <w:tc>
          <w:tcPr>
            <w:tcW w:w="2464" w:type="pct"/>
          </w:tcPr>
          <w:p w14:paraId="00100FAC" w14:textId="603BD3CB" w:rsidR="00CE661C" w:rsidRPr="00CE661C"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t>נא הבהירו בתנאי הסף של המכרז, מדוע לא ניתן להגיש הצעה של מפעיל מטווח ירי המצוי במרחק של עד 100 ק"מ מירושלים? ויודגש, כי הגדלת המרחק (מ-50 ק"מ ל-100 ק"מ) תאפשר ל-2 מציעות פוטנציאליות נוספות לעמוד בתנאי הסף של המכרז ולהגיש הצעה מטעמן.</w:t>
            </w:r>
          </w:p>
          <w:p w14:paraId="474645BD" w14:textId="7238FB7E" w:rsidR="00CE661C" w:rsidRPr="00CE661C"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t>ונא הבהירו, מדוע לא ניתן להגיש הצעה של מפעיל מטווח ירי המצוי במרחק של עד 120 ק"מ מירושלים? באפשרות זו 3 מציעות פוטנציאליות נוספות יעמדו בתנאי הסף של המכרז ויוכלו להגיש הצעה מטעמן במכרז.</w:t>
            </w:r>
          </w:p>
          <w:p w14:paraId="6250F6CC" w14:textId="6DEE3B31" w:rsidR="00CE661C" w:rsidRPr="00CE661C"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t>ויובהר, כי על פי תנאי המכרז יש כיום 3 מציעות בלבד שעומדות בתנאי הסף מבחינת מיקום מטווח הירי. כלומר, מדובר בתנאי סף גבוה מדי המהווה חסם למציעות פוטנציאליות להגיש הצעה מטעמן וככזה הוא מפלה בין מפעילי מטווחי ירי</w:t>
            </w:r>
          </w:p>
        </w:tc>
        <w:tc>
          <w:tcPr>
            <w:tcW w:w="2468" w:type="pct"/>
          </w:tcPr>
          <w:p w14:paraId="06D798AC" w14:textId="2508E7EC" w:rsidR="00CE661C" w:rsidRPr="009C418A" w:rsidRDefault="009C418A" w:rsidP="00C36070">
            <w:pPr>
              <w:rPr>
                <w:rFonts w:ascii="David" w:hAnsi="David"/>
                <w:sz w:val="24"/>
              </w:rPr>
            </w:pPr>
            <w:r>
              <w:rPr>
                <w:rFonts w:ascii="David" w:hAnsi="David" w:hint="cs"/>
                <w:color w:val="000000" w:themeColor="text1"/>
                <w:sz w:val="24"/>
                <w:rtl/>
              </w:rPr>
              <w:t xml:space="preserve">קביעת תנאי הסף נעשתה בהתאם לצורכי המזמין ואילוציו. בקשתך לשינוי תנאי הסף </w:t>
            </w:r>
            <w:r w:rsidRPr="00C36070">
              <w:rPr>
                <w:rFonts w:ascii="David" w:hAnsi="David" w:hint="cs"/>
                <w:color w:val="000000" w:themeColor="text1"/>
                <w:sz w:val="24"/>
                <w:rtl/>
              </w:rPr>
              <w:t>לא התקבלה.</w:t>
            </w:r>
          </w:p>
        </w:tc>
      </w:tr>
      <w:tr w:rsidR="00CE661C" w:rsidRPr="008D5890" w14:paraId="31629F22" w14:textId="77777777" w:rsidTr="00CE661C">
        <w:trPr>
          <w:trHeight w:val="56"/>
          <w:tblCellSpacing w:w="20" w:type="dxa"/>
        </w:trPr>
        <w:tc>
          <w:tcPr>
            <w:tcW w:w="2464" w:type="pct"/>
          </w:tcPr>
          <w:p w14:paraId="02A292AC" w14:textId="3AB8C693" w:rsidR="00CE661C" w:rsidRPr="00CE661C" w:rsidRDefault="00CE661C" w:rsidP="00A24D57">
            <w:pPr>
              <w:spacing w:after="240" w:line="276" w:lineRule="auto"/>
              <w:jc w:val="both"/>
              <w:rPr>
                <w:rFonts w:ascii="David" w:eastAsia="Calibri" w:hAnsi="David"/>
                <w:color w:val="000000" w:themeColor="text1"/>
                <w:sz w:val="24"/>
                <w:rtl/>
              </w:rPr>
            </w:pPr>
            <w:r w:rsidRPr="00CE661C">
              <w:rPr>
                <w:rFonts w:ascii="David" w:eastAsia="Calibri" w:hAnsi="David"/>
                <w:color w:val="000000" w:themeColor="text1"/>
                <w:sz w:val="24"/>
                <w:rtl/>
              </w:rPr>
              <w:lastRenderedPageBreak/>
              <w:t>כיצד תיבדק התחייבותו המקצועית של כל מציע, כי יכול לספק אימון ירי בהיקף של 80-90 איש בכל אימון?</w:t>
            </w:r>
          </w:p>
        </w:tc>
        <w:tc>
          <w:tcPr>
            <w:tcW w:w="2468" w:type="pct"/>
          </w:tcPr>
          <w:p w14:paraId="31E1756D" w14:textId="072E5F74" w:rsidR="00CE661C" w:rsidRPr="007D1742" w:rsidRDefault="00CE661C" w:rsidP="00A24D57">
            <w:pPr>
              <w:spacing w:after="240" w:line="276" w:lineRule="auto"/>
              <w:jc w:val="both"/>
              <w:rPr>
                <w:rFonts w:ascii="David" w:hAnsi="David"/>
                <w:color w:val="000000" w:themeColor="text1"/>
                <w:sz w:val="24"/>
              </w:rPr>
            </w:pPr>
            <w:r>
              <w:rPr>
                <w:rFonts w:ascii="David" w:hAnsi="David" w:hint="cs"/>
                <w:color w:val="000000" w:themeColor="text1"/>
                <w:sz w:val="24"/>
                <w:rtl/>
              </w:rPr>
              <w:t>הגשת ההצעה על ידי המציעים, מהווה הצהרה כי המציע עומד בכל תנאי המכרז. ככל ויתברר כי מציע אינו עומד בתנאי הסף או אינו מסוגל להעניק את כלל השירותים הנדרשים, הצעתו תיפסל.</w:t>
            </w:r>
          </w:p>
        </w:tc>
      </w:tr>
    </w:tbl>
    <w:p w14:paraId="462C676C" w14:textId="77777777" w:rsidR="00235EF1" w:rsidRPr="008D5890" w:rsidRDefault="00235EF1">
      <w:pPr>
        <w:rPr>
          <w:rFonts w:ascii="David" w:hAnsi="David"/>
          <w:color w:val="000000" w:themeColor="text1"/>
          <w:sz w:val="24"/>
          <w:rtl/>
        </w:rPr>
      </w:pPr>
    </w:p>
    <w:p w14:paraId="30887832" w14:textId="77777777" w:rsidR="00235EF1" w:rsidRPr="008D5890" w:rsidRDefault="00235EF1">
      <w:pPr>
        <w:rPr>
          <w:rFonts w:ascii="David" w:hAnsi="David"/>
          <w:color w:val="000000" w:themeColor="text1"/>
          <w:sz w:val="24"/>
          <w:rtl/>
        </w:rPr>
      </w:pPr>
    </w:p>
    <w:p w14:paraId="7E77E775" w14:textId="77777777" w:rsidR="00235EF1" w:rsidRPr="008D5890" w:rsidRDefault="00235EF1">
      <w:pPr>
        <w:rPr>
          <w:rFonts w:ascii="David" w:hAnsi="David"/>
          <w:color w:val="000000" w:themeColor="text1"/>
          <w:sz w:val="24"/>
          <w:rtl/>
        </w:rPr>
      </w:pPr>
    </w:p>
    <w:p w14:paraId="58F776C7" w14:textId="77777777" w:rsidR="00235EF1" w:rsidRPr="008D5890" w:rsidRDefault="00235EF1">
      <w:pPr>
        <w:rPr>
          <w:rFonts w:ascii="David" w:hAnsi="David"/>
          <w:color w:val="000000" w:themeColor="text1"/>
          <w:sz w:val="24"/>
          <w:rtl/>
        </w:rPr>
      </w:pPr>
    </w:p>
    <w:p w14:paraId="28949320" w14:textId="77777777" w:rsidR="00235EF1" w:rsidRPr="008D5890" w:rsidRDefault="00235EF1" w:rsidP="00235EF1">
      <w:pPr>
        <w:jc w:val="both"/>
        <w:rPr>
          <w:rFonts w:ascii="David" w:hAnsi="David"/>
          <w:color w:val="000000" w:themeColor="text1"/>
          <w:sz w:val="24"/>
          <w:rtl/>
        </w:rPr>
      </w:pPr>
      <w:r w:rsidRPr="008D5890">
        <w:rPr>
          <w:rFonts w:ascii="David" w:hAnsi="David"/>
          <w:color w:val="000000" w:themeColor="text1"/>
          <w:sz w:val="24"/>
          <w:rtl/>
        </w:rPr>
        <w:t>שם המציע: _______________________</w:t>
      </w:r>
    </w:p>
    <w:p w14:paraId="66DCFC81" w14:textId="77777777" w:rsidR="00235EF1" w:rsidRPr="008D5890" w:rsidRDefault="00235EF1" w:rsidP="00235EF1">
      <w:pPr>
        <w:jc w:val="both"/>
        <w:rPr>
          <w:rFonts w:ascii="David" w:hAnsi="David"/>
          <w:color w:val="000000" w:themeColor="text1"/>
          <w:sz w:val="24"/>
          <w:rtl/>
        </w:rPr>
      </w:pPr>
    </w:p>
    <w:p w14:paraId="46CFBE73" w14:textId="77777777" w:rsidR="00235EF1" w:rsidRPr="008D5890" w:rsidRDefault="00235EF1" w:rsidP="00235EF1">
      <w:pPr>
        <w:jc w:val="both"/>
        <w:rPr>
          <w:rFonts w:ascii="David" w:hAnsi="David"/>
          <w:color w:val="000000" w:themeColor="text1"/>
          <w:sz w:val="24"/>
          <w:rtl/>
        </w:rPr>
      </w:pPr>
      <w:r w:rsidRPr="008D5890">
        <w:rPr>
          <w:rFonts w:ascii="David" w:hAnsi="David"/>
          <w:color w:val="000000" w:themeColor="text1"/>
          <w:sz w:val="24"/>
          <w:rtl/>
        </w:rPr>
        <w:t>חתימת המציע: ____________________</w:t>
      </w:r>
    </w:p>
    <w:p w14:paraId="2ACA1699" w14:textId="77777777" w:rsidR="00235EF1" w:rsidRPr="008D5890" w:rsidRDefault="00235EF1" w:rsidP="00235EF1">
      <w:pPr>
        <w:jc w:val="both"/>
        <w:rPr>
          <w:rFonts w:ascii="David" w:hAnsi="David"/>
          <w:color w:val="000000" w:themeColor="text1"/>
          <w:sz w:val="24"/>
          <w:rtl/>
        </w:rPr>
      </w:pPr>
    </w:p>
    <w:p w14:paraId="25D1B6BD" w14:textId="77777777" w:rsidR="00235EF1" w:rsidRPr="008D5890" w:rsidRDefault="00235EF1" w:rsidP="00421C94">
      <w:pPr>
        <w:jc w:val="both"/>
        <w:rPr>
          <w:rFonts w:ascii="David" w:hAnsi="David"/>
          <w:color w:val="000000" w:themeColor="text1"/>
          <w:sz w:val="24"/>
        </w:rPr>
      </w:pPr>
      <w:r w:rsidRPr="008D5890">
        <w:rPr>
          <w:rFonts w:ascii="David" w:hAnsi="David"/>
          <w:color w:val="000000" w:themeColor="text1"/>
          <w:sz w:val="24"/>
          <w:rtl/>
        </w:rPr>
        <w:t>תאריך: __________________________</w:t>
      </w:r>
    </w:p>
    <w:sectPr w:rsidR="00235EF1" w:rsidRPr="008D5890" w:rsidSect="005A273E">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6FEE2" w14:textId="77777777" w:rsidR="00BA6A31" w:rsidRDefault="00BA6A31" w:rsidP="003C4C34">
      <w:r>
        <w:separator/>
      </w:r>
    </w:p>
  </w:endnote>
  <w:endnote w:type="continuationSeparator" w:id="0">
    <w:p w14:paraId="41D84F42" w14:textId="77777777" w:rsidR="00BA6A31" w:rsidRDefault="00BA6A31"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6332CD" w14:textId="77777777" w:rsidR="00BA6A31" w:rsidRDefault="00BA6A31" w:rsidP="003C4C34">
      <w:r>
        <w:separator/>
      </w:r>
    </w:p>
  </w:footnote>
  <w:footnote w:type="continuationSeparator" w:id="0">
    <w:p w14:paraId="799B8CC4" w14:textId="77777777" w:rsidR="00BA6A31" w:rsidRDefault="00BA6A31" w:rsidP="003C4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8"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
  </w:num>
  <w:num w:numId="3">
    <w:abstractNumId w:val="5"/>
  </w:num>
  <w:num w:numId="4">
    <w:abstractNumId w:val="1"/>
  </w:num>
  <w:num w:numId="5">
    <w:abstractNumId w:val="4"/>
  </w:num>
  <w:num w:numId="6">
    <w:abstractNumId w:val="7"/>
  </w:num>
  <w:num w:numId="7">
    <w:abstractNumId w:val="0"/>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64AF4"/>
    <w:rsid w:val="000A1B68"/>
    <w:rsid w:val="000D6CFC"/>
    <w:rsid w:val="000F06DF"/>
    <w:rsid w:val="00114915"/>
    <w:rsid w:val="001570C2"/>
    <w:rsid w:val="001705FA"/>
    <w:rsid w:val="00193622"/>
    <w:rsid w:val="0019402F"/>
    <w:rsid w:val="001A463C"/>
    <w:rsid w:val="001E0AA7"/>
    <w:rsid w:val="001E645D"/>
    <w:rsid w:val="001F1CC4"/>
    <w:rsid w:val="001F2D29"/>
    <w:rsid w:val="00222E87"/>
    <w:rsid w:val="0022353D"/>
    <w:rsid w:val="002274A1"/>
    <w:rsid w:val="00235EF1"/>
    <w:rsid w:val="00237C10"/>
    <w:rsid w:val="00241629"/>
    <w:rsid w:val="00245BAD"/>
    <w:rsid w:val="002631AD"/>
    <w:rsid w:val="0029187A"/>
    <w:rsid w:val="00291D39"/>
    <w:rsid w:val="00293146"/>
    <w:rsid w:val="002A1C6E"/>
    <w:rsid w:val="002B43AA"/>
    <w:rsid w:val="002C06F1"/>
    <w:rsid w:val="002D431B"/>
    <w:rsid w:val="0030175A"/>
    <w:rsid w:val="0035188B"/>
    <w:rsid w:val="00367092"/>
    <w:rsid w:val="00375407"/>
    <w:rsid w:val="00396566"/>
    <w:rsid w:val="003A786B"/>
    <w:rsid w:val="003C1369"/>
    <w:rsid w:val="003C4C34"/>
    <w:rsid w:val="003F17B1"/>
    <w:rsid w:val="004006CD"/>
    <w:rsid w:val="00421C94"/>
    <w:rsid w:val="0043534A"/>
    <w:rsid w:val="00445D8A"/>
    <w:rsid w:val="00455887"/>
    <w:rsid w:val="0046635F"/>
    <w:rsid w:val="00493FC0"/>
    <w:rsid w:val="004B4595"/>
    <w:rsid w:val="004C43A6"/>
    <w:rsid w:val="004E1A01"/>
    <w:rsid w:val="00517145"/>
    <w:rsid w:val="005273E3"/>
    <w:rsid w:val="005660AA"/>
    <w:rsid w:val="005A273E"/>
    <w:rsid w:val="00631479"/>
    <w:rsid w:val="00647AF2"/>
    <w:rsid w:val="00665D69"/>
    <w:rsid w:val="00695FE3"/>
    <w:rsid w:val="0069710D"/>
    <w:rsid w:val="006A3691"/>
    <w:rsid w:val="006C332E"/>
    <w:rsid w:val="006C3C83"/>
    <w:rsid w:val="006E2AFC"/>
    <w:rsid w:val="006E6583"/>
    <w:rsid w:val="00706A9D"/>
    <w:rsid w:val="007159F4"/>
    <w:rsid w:val="00723D36"/>
    <w:rsid w:val="00724D1E"/>
    <w:rsid w:val="0077685F"/>
    <w:rsid w:val="00787554"/>
    <w:rsid w:val="007A5B67"/>
    <w:rsid w:val="007D1742"/>
    <w:rsid w:val="007E250A"/>
    <w:rsid w:val="00825579"/>
    <w:rsid w:val="0083451B"/>
    <w:rsid w:val="0084088F"/>
    <w:rsid w:val="008471B8"/>
    <w:rsid w:val="00871E65"/>
    <w:rsid w:val="008849A0"/>
    <w:rsid w:val="008D5890"/>
    <w:rsid w:val="00901BBB"/>
    <w:rsid w:val="009753D5"/>
    <w:rsid w:val="00986056"/>
    <w:rsid w:val="009867A6"/>
    <w:rsid w:val="00996140"/>
    <w:rsid w:val="009A1B94"/>
    <w:rsid w:val="009A4970"/>
    <w:rsid w:val="009C418A"/>
    <w:rsid w:val="009D7822"/>
    <w:rsid w:val="009E01C4"/>
    <w:rsid w:val="009E17DD"/>
    <w:rsid w:val="00A17D26"/>
    <w:rsid w:val="00A22742"/>
    <w:rsid w:val="00A24D57"/>
    <w:rsid w:val="00A450C3"/>
    <w:rsid w:val="00A57520"/>
    <w:rsid w:val="00A70AD9"/>
    <w:rsid w:val="00A81B6B"/>
    <w:rsid w:val="00A93BA3"/>
    <w:rsid w:val="00AD0389"/>
    <w:rsid w:val="00AF1E86"/>
    <w:rsid w:val="00B17369"/>
    <w:rsid w:val="00B2420E"/>
    <w:rsid w:val="00B30577"/>
    <w:rsid w:val="00B34A57"/>
    <w:rsid w:val="00B65554"/>
    <w:rsid w:val="00B745F7"/>
    <w:rsid w:val="00B830C3"/>
    <w:rsid w:val="00BA4BBD"/>
    <w:rsid w:val="00BA6A31"/>
    <w:rsid w:val="00BB0ED7"/>
    <w:rsid w:val="00C0287F"/>
    <w:rsid w:val="00C07F1D"/>
    <w:rsid w:val="00C138D2"/>
    <w:rsid w:val="00C36070"/>
    <w:rsid w:val="00C45A55"/>
    <w:rsid w:val="00C51443"/>
    <w:rsid w:val="00C56499"/>
    <w:rsid w:val="00C6111A"/>
    <w:rsid w:val="00C66F77"/>
    <w:rsid w:val="00C77FAD"/>
    <w:rsid w:val="00C91D0C"/>
    <w:rsid w:val="00CB692B"/>
    <w:rsid w:val="00CB6EFB"/>
    <w:rsid w:val="00CD5A74"/>
    <w:rsid w:val="00CE661C"/>
    <w:rsid w:val="00D31EDF"/>
    <w:rsid w:val="00D376A9"/>
    <w:rsid w:val="00D53919"/>
    <w:rsid w:val="00D87D7D"/>
    <w:rsid w:val="00DA4746"/>
    <w:rsid w:val="00DB2B21"/>
    <w:rsid w:val="00DF4C7A"/>
    <w:rsid w:val="00E00C6A"/>
    <w:rsid w:val="00E125E8"/>
    <w:rsid w:val="00E2575A"/>
    <w:rsid w:val="00E67105"/>
    <w:rsid w:val="00E87133"/>
    <w:rsid w:val="00EA34D5"/>
    <w:rsid w:val="00EA76D1"/>
    <w:rsid w:val="00ED2E8A"/>
    <w:rsid w:val="00EE27B2"/>
    <w:rsid w:val="00EF618C"/>
    <w:rsid w:val="00F07410"/>
    <w:rsid w:val="00F35277"/>
    <w:rsid w:val="00F643B3"/>
    <w:rsid w:val="00F6677D"/>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semiHidden/>
    <w:unhideWhenUsed/>
    <w:rsid w:val="000A1B68"/>
    <w:rPr>
      <w:sz w:val="20"/>
      <w:szCs w:val="20"/>
    </w:rPr>
  </w:style>
  <w:style w:type="character" w:customStyle="1" w:styleId="af0">
    <w:name w:val="טקסט הערה תו"/>
    <w:basedOn w:val="a0"/>
    <w:link w:val="af"/>
    <w:uiPriority w:val="99"/>
    <w:semiHidden/>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A6F074-C2B3-42BD-8E34-F940068F9732}">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1EF82190-FDEA-42F7-8FFA-6458F2E5A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1974F8-8F2C-49A0-ABDC-B6C939001846}">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1B1CC5B3-924C-48BF-ABF6-56CDF12F7D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326</Words>
  <Characters>1634</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5</cp:revision>
  <cp:lastPrinted>2023-10-23T10:10:00Z</cp:lastPrinted>
  <dcterms:created xsi:type="dcterms:W3CDTF">2025-02-10T10:09:00Z</dcterms:created>
  <dcterms:modified xsi:type="dcterms:W3CDTF">2025-02-10T13:18:00Z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ies>
</file>